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(to my)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(miasto), dn. 8 stycznia 2018 r.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lek. med. (Pani Doktor)</w:t>
      </w:r>
    </w:p>
    <w:p>
      <w:pPr>
        <w:ind w:left="0" w:right="0" w:firstLine="0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NZOZ (przychodnia)</w:t>
      </w:r>
    </w:p>
    <w:p>
      <w:pPr>
        <w:ind w:left="0" w:right="0" w:firstLine="0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(adres)</w:t>
      </w:r>
    </w:p>
    <w:p>
      <w:pPr>
        <w:ind w:left="0" w:right="0" w:firstLine="0"/>
        <w:jc w:val="right"/>
        <w:rPr>
          <w:rFonts w:ascii="Times New Roman" w:hAnsi="Times New Roman"/>
          <w:b w:val="0"/>
          <w:bCs w:val="0"/>
        </w:rPr>
      </w:pPr>
    </w:p>
    <w:p>
      <w:pPr>
        <w:ind w:left="0" w:right="0" w:firstLine="0"/>
        <w:jc w:val="right"/>
        <w:rPr>
          <w:rFonts w:ascii="Times New Roman" w:hAnsi="Times New Roman"/>
          <w:b w:val="0"/>
          <w:bCs w:val="0"/>
        </w:rPr>
      </w:pPr>
    </w:p>
    <w:p>
      <w:pPr>
        <w:jc w:val="righ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Znak: (znak)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left="0" w:right="0"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Nasze pismo z dnia 20 listopada 2017 roku, którego kopię otrzymała NZOZ (przychodnia), zawierało szereg pytań dotyczących szczepień. Państwowy Powiatowy Inspektor Sanitarny w (miasto) odpowiedział na kilka z nich, a po pozostałe odpowiedzi odesłał nas do lekarza, do którego zaopcjonowane jest dziecko. Na ostatniej wizycie dotyczącej bilansu dwulatka powiedziała Pani, że uważa, iż szczepienia są potrzebne. Nie mamy w takim razie wątpliwości, że posiada Pani wiedzę popierającą takie przekonanie. Na podstawie art. 9 ust. 2 oraz art. 12 ustawy z dnia 6 listopada 2008 r. o prawach pacjenta i Rzeczniku Praw Pacjenta prosimy o udzielenie pisemnej odpowiedzi na poniższe pytania.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UODPORNIENIE ORGANIZMU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 długo utrzymuje się ochrona indukowana przez szczepionki?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jakim stopniu (%) szczepionki chronią przed zachorowaniem i powikłaniami?</w:t>
      </w:r>
    </w:p>
    <w:p>
      <w:pPr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Prosimy o odpowiedź odnośnie każdej szczepionki/choroby z kalendarza szczepień.</w:t>
      </w:r>
    </w:p>
    <w:p>
      <w:pPr>
        <w:jc w:val="both"/>
        <w:rPr>
          <w:rFonts w:ascii="Times New Roman" w:hAnsi="Times New Roman"/>
          <w:i w:val="0"/>
          <w:iCs w:val="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WPŁYW SZCZEPIONEK NA ZDROWIE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były przeprowadzone badania nad długofalowym wpływem szczepionek na organizm ludzki?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zostało dowiedzione, że pojedyncze szczepionki nie powodują żadnych negatywnych skutków w życiu dorosłym?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wzięto pod uwagę również częstotliwość ich podawania (kalendarz szczepień), tj. kumulację wielu pojedynczych szczepionek w tak krótkim czasie?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tak samo przebadane zostały szczepionki skojarzone?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dowiedziono, że rozwój chorób tzw. cywilizacyjnych, często przewlekłych, których przyczyn medycyna nie potrafi ustalić, nie ma związku z przyjętymi w dzieciństwie szczepionkami?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Prosimy o podanie odpowiednich badań.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SUBSTANCJE POMOCNICZE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zostały przeprowadzone badania naukowe potwierdzające, że substancje pomocnicze występujące w szczepionkach, takie jak glutaminian sodu, wodorotlenek glinu, tiomersal, fenoksyetanol, formaldehyd, polisorbat 80, podawane z pominięciem układu pokarmowego, są całkowicie bezpieczne dla zdrowia i w całości wydalane z organizmu (ze szczególnym uwzględnieniem dzieci, w tym niemowląt)? Prosimy o podanie odpowiednich badań.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SUBSTANCJE POMOCNICZE – OBCE BIAŁKA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zbadano, jak wpływa na człowieka (w szczególności na niemowlę) bezpośrednio wprowadzone do organizmu (z pominięciem układu pokarmowego) obce białko, takie jak białko jaja kurzego, żelatyna, ludzkie DNA? Prosimy o podanie odpowiednich badań.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SPADEK ODPORNOŚCI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po szczepieniu występuje tymczasowy spadek odporności?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po szczepionkach skojarzonych lub podawanych w tym samym dniu jest on proporcjonalnie większy/dłuższy?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Przez pierwsze 2 lata szczepi się co kilka, kilkanaście tygodni. Czy to znaczy, że przez okres najbardziej intensywnego rozwoju dziecko ma permanentnie obniżoną odporność na wszelkie infekcje za wyjątkiem kilku chorób zakaźnych?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WYDAJNOŚĆ UKŁADU ODPORNOŚCIOWEGO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 hab. n. med. Wojciech Feleszko z Kliniki Chorób Płuc i Chorób Alergicznych u Dzieci Warszawskiego Uniwersytetu Medycznego zapewnia, że: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>
        <w:rPr>
          <w:rFonts w:ascii="Times New Roman" w:hAnsi="Times New Roman"/>
          <w:i/>
          <w:iCs/>
        </w:rPr>
        <w:t>Każde niemowlę jest w stanie odpowiedzieć nawet na 10 tys. szczepionek podanych jednorazowo. Dziesięć szczepionek aktywizuje zaledwie 0,1 proc. układu odpornościowego dziecka</w:t>
      </w:r>
      <w:r>
        <w:rPr>
          <w:rFonts w:ascii="Times New Roman" w:hAnsi="Times New Roman"/>
        </w:rPr>
        <w:t>".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Dlaczego więc nie podaje się dziecku wszystkich szczepionek jednego dnia (np. z wykorzystaniem znieczulenia miejscowego, w warunkach szpitalnych)?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Skoro układ odpornościowy dziecka pracuje tak skutecznie, to dlaczego zdarzają się NOPy?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NIEUTULONY PŁACZ/KRZYK MÓZGOWY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Jednymi z niepożądanych działań po podaniu szczepionki DTP są nieutulony ciągły płacz oraz krzyk o wysokich tonach (krzyk mózgowy) trwający 3 godziny lub dłużej.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nieutulony płacz i krzyk mózgowy to to samo?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została ustalona przyczyna takiej reakcji organizmu?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 odczuwa wtedy niemowlę – czy jest to reakcja na ból, czy też mimowolny objaw ze strony ośrodkowego układu nerwowego?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Dzieci otrzymują kilka dawek szczepionki DTP – po których dawkach występuje nieutulony płacz, tj. w jakim wieku dzieci?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zaobserwowano tego rodzaju objawy u starszych dzieci bądź dorosłych?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Dlaczego wystąpienie nieutulonego płaczu jest przeciwwskazaniem do podania kolejnej dawki?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 NOPY</w:t>
      </w:r>
    </w:p>
    <w:p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Które składniki szczepionek powodują niepożądane odczyny poszczepienne – antygeny, adiuwanty, środki konserwujące, substancje pomocnicze?</w:t>
      </w: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ZGŁOSZENIA NOPÓW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 ust. 16 ustawy o zapobieganiu oraz zwalczaniu zakażeń i chorób zakaźnych u ludzi definiuje niepożądany odczyn poszczepienny jako niepożądany objaw chorobowy pozostający </w:t>
      </w:r>
      <w:r>
        <w:rPr>
          <w:rFonts w:ascii="Times New Roman" w:hAnsi="Times New Roman"/>
          <w:u w:val="single"/>
        </w:rPr>
        <w:t>w związku czasowym</w:t>
      </w:r>
      <w:r>
        <w:rPr>
          <w:rFonts w:ascii="Times New Roman" w:hAnsi="Times New Roman"/>
          <w:u w:val="none"/>
        </w:rPr>
        <w:t xml:space="preserve"> z wykonanym szczepieniem ochronnym. Rozporządzenie ministra zdrowia w sprawie niepożądanych odczynów poszczepiennych oraz kryteriów ich rozpoznawania precyzuje, że za związane czasowo ze szczepieniem uznaje się zaburzenia stanu zdrowia, które wystąpiły w okresie </w:t>
      </w:r>
      <w:r>
        <w:rPr>
          <w:rFonts w:ascii="Times New Roman" w:hAnsi="Times New Roman"/>
          <w:u w:val="single"/>
        </w:rPr>
        <w:t>4 tygodni po podaniu szczepionki</w:t>
      </w:r>
      <w:r>
        <w:rPr>
          <w:rFonts w:ascii="Times New Roman" w:hAnsi="Times New Roman"/>
          <w:u w:val="none"/>
        </w:rPr>
        <w:t xml:space="preserve"> (z wyjątkiem odczynów po szczepieniu BCG). Wśród rodzajów odczynów wymienionych w rozporządzeniu znajduje się również kategoria „inne poważne odczyny występujące do 4 tygodni po szczepieniu”. Art. 21 ust. 1 ustawy zobowiązuje lekarza, który </w:t>
      </w:r>
      <w:r>
        <w:rPr>
          <w:rFonts w:ascii="Times New Roman" w:hAnsi="Times New Roman"/>
          <w:u w:val="single"/>
        </w:rPr>
        <w:t>podejrzewa lub rozpoznaje</w:t>
      </w:r>
      <w:r>
        <w:rPr>
          <w:rFonts w:ascii="Times New Roman" w:hAnsi="Times New Roman"/>
          <w:u w:val="none"/>
        </w:rPr>
        <w:t xml:space="preserve"> wystąpienie niepożądanego odczynu poszczepiennego, do zgłoszenia takiego przypadku pod groźbą kary grzywny (art. 52 ust. 3). Art. 21 ust. 5 mówi, że rejestr zgłoszeń zawiera dane osób, u których </w:t>
      </w:r>
      <w:r>
        <w:rPr>
          <w:rFonts w:ascii="Times New Roman" w:hAnsi="Times New Roman"/>
          <w:u w:val="single"/>
        </w:rPr>
        <w:t>podejrzewa się lub rozpoznano</w:t>
      </w:r>
      <w:r>
        <w:rPr>
          <w:rFonts w:ascii="Times New Roman" w:hAnsi="Times New Roman"/>
          <w:u w:val="none"/>
        </w:rPr>
        <w:t xml:space="preserve"> wystąpienie niepożądanego odczynu poszczepiennego.</w:t>
      </w:r>
    </w:p>
    <w:p>
      <w:pPr>
        <w:jc w:val="both"/>
        <w:rPr>
          <w:rFonts w:ascii="Times New Roman" w:hAnsi="Times New Roman"/>
          <w:u w:val="none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none"/>
        </w:rPr>
        <w:t>Wynika stąd jasno, że intencją ustawodawcy było stworzenie rejestru zawierającego wszystkie możliwe objawy chorobowe pojawiające się do 4 tygodni po szczepieniu, bez względu na to, czy były spowodowane szczepieniem.</w:t>
      </w:r>
    </w:p>
    <w:p>
      <w:pPr>
        <w:jc w:val="both"/>
        <w:rPr>
          <w:rFonts w:ascii="Times New Roman" w:hAnsi="Times New Roman"/>
          <w:u w:val="none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dopuszczeniu produktu leczniczego do obrotu istotne jest zgłaszanie </w:t>
      </w:r>
      <w:r>
        <w:rPr>
          <w:rFonts w:ascii="Times New Roman" w:hAnsi="Times New Roman"/>
          <w:u w:val="single"/>
        </w:rPr>
        <w:t>podejrzewanych</w:t>
      </w:r>
      <w:r>
        <w:rPr>
          <w:rFonts w:ascii="Times New Roman" w:hAnsi="Times New Roman"/>
        </w:rPr>
        <w:t xml:space="preserve"> działań niepożądanych, także tych niewymienionych w ulotce - niektóre działania niepożądane nieodnotowane w badaniach klinicznych zostały dopisane do ulotek już po wprowadzeniu szczepionek do obrotu.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praktyce zgłaszane zostają tylko te odczyny, w przypadku których zostanie wykazany związek przyczynowo-skutkowy. Np. w roku 2015 odnotowano 88 przypadków (w tym jeden zgon), których nie zakwalifikowano jako NOP, uznane zostały za jedynie zbieżne czasowo ze szczepieniem (co wg ustawy jest właśnie definicją NOPu).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Proszę o podanie artykułu, na podstawie którego lekarze zobowiązani są do różnicowania pomiędzy objawem chorobowym występującym przypadkowo po podaniu szczepionki, a objawem chorobowym występującym w wyniku podania szczepionki.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Jacy lekarze uprawnieni są do dokonywania takich rozróżnień (pediatrzy, specjaliści)?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niezbędne jest wykonanie badań (jakich), czy badania wykonuje się w warunkach szpitalnych?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Jakimi kryteriami kierują się lekarze, przez kogo zostały zdefiniowane, gdzie można je znaleźć?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podanie artykułu, który definiuje niepożądany odczyn poszczepienny jako objaw chorobowy występujący </w:t>
      </w:r>
      <w:r>
        <w:rPr>
          <w:rFonts w:ascii="Times New Roman" w:hAnsi="Times New Roman"/>
          <w:u w:val="single"/>
        </w:rPr>
        <w:t>w wyniku</w:t>
      </w:r>
      <w:r>
        <w:rPr>
          <w:rFonts w:ascii="Times New Roman" w:hAnsi="Times New Roman"/>
        </w:rPr>
        <w:t xml:space="preserve"> podania szczepionki.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w swojej praktyce lekarskiej zgłasza Pani wszystkie objawy chorobowe pozostające w związku czasowym z wykonanym szczepieniem ochronnym?</w:t>
      </w: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10. KWALIFIKACJA NOPÓW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Wg wzoru formularza zgłoszenia niepożądanego odczynu po szczepieniu (załącznik nr 2 do rozporządzenia ministra zdrowia w sprawie niepożądanych odczynów poszczepiennych oraz kryteriów ich rozpoznawania) klasyfikację NOPu jako ciężkiego, poważnego lub łagodnego określa lekarz zgłaszający. 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Kwalifikacje niepożądanych odczynów poszczepiennych opisane są w załączniku nr 1 do rozporządzenia ministra zdrowia w sprawie niepożądanych odczynów poszczepiennych oraz kryteriów ich rozpoznawania.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Jako ciężki niepożądany odczyn poszczepienny kwalifikuje się niepożądany odczyn poszczepienny, który zagraża życiu i może: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wymagać hospitalizacji w celu ratowania zdrowia,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prowadzić do trwałego ubytku sprawności fizycznej lub umysłowej,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kończyć się śmiercią.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Jako poważny niepożądany odczyn poszczepienny kwalifikuje się niepożądany odczyn poszczepienny, który charakteryzuje się dużym nasileniem objawów w postaci znacznego obrzęku kończyny, silnego jej zaczerwienienia, wysokiej gorączki, ale: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wymaga zwykle hospitalizacji w celu ratowania zdrowia,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prowadzi do trwałego uszczerbku dla zdrowia,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stanowi zagrożenia dla życia.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Wg klasyfikacji WHO ciężki NOP to taki, którego rezultatem, niezależnie od dawki, jest: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zgon,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hospitalizacja (lub przedłużenie pobytu w szpitalu pacjenta już hospitalizowanego),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znaczny lub trwały uszczerbek zdrowia,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stan bezpośredniego zagrożenia życia;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natomiast poważny NOP to odczyn o znacznym nasileniu objawów, ale nie spełniający powyższych kryteriów odczynu ciężkiego.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Definicje pokrywają się – w obu przypadkach hospitalizacja wiąże się z ciężkim NOPem. Tymczasem w przypisach pod tabelą dotyczącą NOPów w biuletynie rocznym podano, że NIZP-PZH nie kwalifikuje wszystkich hospitalizacji jako ciężkie odczyny poszczepienne. Powoduje to poważną dysproporcję w liczbie ciężkich NOPów w stosunku do klasyfikacji WHO.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Np. w roku 2015 ciężkich NOPów wg NIZP-PZH było 3, ale wg WHO (zawierających wszystkie, które wymagały hospitalizacji) było 473 (ponad 150 razy więcej). Jest to zatem 22% wszystkich NOPów, a nie 0,1%, jak to jest podane na stronie </w:t>
      </w:r>
      <w:r>
        <w:rPr>
          <w:rFonts w:ascii="Times New Roman" w:hAnsi="Times New Roman"/>
          <w:i/>
          <w:iCs/>
        </w:rPr>
        <w:t>szczepienia.pzh.gov.pl</w:t>
      </w:r>
      <w:r>
        <w:rPr>
          <w:rFonts w:ascii="Times New Roman" w:hAnsi="Times New Roman"/>
          <w:i w:val="0"/>
          <w:iCs w:val="0"/>
        </w:rPr>
        <w:t>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 w:val="0"/>
          <w:iCs w:val="0"/>
        </w:rPr>
        <w:t>Jakie konkretnie niepożądane odczyny poszczepienne NIZP-PZH uznaje jako ciężkie (każdego roku jest ich zaledwie kilka)?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Jakie konkretnie niepożądane odczyny poszczepienne NIZP-PZH uznaje jako poważne spośród tych, które WHO klasyfikuje jako ciężkie, tj. spełniające następujące kryteria: nie stanowi zagrożenia dla życia, nie prowadzi do trwałego uszczerbku dla zdrowia, zwykle nie wymaga hospitalizacji w celu ratowania zdrowia, ale hospitalizacja i tak ma miejsce?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Jeśli wystąpiła hospitalizacja, jakimi kryteriami kieruje się lekarz zgłaszający niepożądany odczyn poszczepienny dla rozróżnienia pomiędzy ciężkim a poważnym NOPem?</w:t>
      </w:r>
    </w:p>
    <w:p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Czy w swojej praktyce lekarskiej zgłaszała Pani ciężkie NOPy? Jeśli tak, to jakiego rodzaju i po jakich szczepionkach?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SZCZEPIONKA BCG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Zwiększone ryzyko wystąpienia gruźlicy dotyczy: chorych na AIDS, narkomanów, alkoholików, osób z osłabioną odpornością zależną od limfocytów T, bezdomnych i niedożywionych, osób po 65 roku życia. Noworodki nie są w grupie ryzyka.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Anna Paśniewska, kierownik sekcji epidemiologii w Powiatowej Stacji Sanitarno-Epidemiologicznej w Międzyrzeczu twierdzi, że ryzyko zarażenia się gruźlicą wynosi 50 procent, gdy pracujesz z osobą prątkującą 8 godzin dziennie przez pół roku lub 24 godziny dziennie przez 2 miesiące. Choroba rozwija się jednak tylko u ok. 10 proc. osób, do których organizmu wniknęły prątki gruźlicy, pozostałe osoby mogą być nosicielami prątka gruźlicy i przez całe życie na nią nie zachorować. Ponadto gruźlica jest obecnie w pełni wyleczalna.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Szczepionka BCG nie chroni przed zachorowaniem, zmniejsza jedynie liczbę przypadków ciężkich postaci gruźlicy u dzieci. Jednocześnie jest jedną z najbardziej reaktogennych szczepionek.</w:t>
      </w:r>
    </w:p>
    <w:p>
      <w:pPr>
        <w:jc w:val="both"/>
        <w:rPr>
          <w:rFonts w:ascii="Times New Roman" w:hAnsi="Times New Roman"/>
          <w:b w:val="0"/>
          <w:bCs w:val="0"/>
        </w:rPr>
      </w:pPr>
    </w:p>
    <w:p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Jak należy rozumieć bilans zysków i strat, który przeważa szalę na korzyść szczepień w pierwszej dobie życia? Dlaczego nie można opóźnić szczepień?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CHOROBY A SZCZEPIONKI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przechorowanie choroby zakaźnej zwalnia ze szczepienia? Jeśli nie, to dlaczego i w przypadku których chorób.</w:t>
      </w: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13. ODRA</w:t>
      </w:r>
    </w:p>
    <w:p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Jedynym rezerwuarem wirusa odry jest człowiek – zarazić można się tylko od człowieka, który właśnie przechodzi odrę. Ponadto wirus odry jest bardzo nietrwały, poza organizmem ludzkim pozostaje zakaźny do dwóch godzin. Jak to więc możliwe, że częstokroć w całym województwie choruje tylko jedna osoba? Oczywiście nie zaraża innych, gdyż chroni ich odporność grupowa (pochodząca z wysokiego odsetka wyszczepialności), ale od kogo zaraża się ta konkretna osoba, jeśli nikt wokół nie choruje?</w:t>
      </w: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</w:p>
    <w:p>
      <w:pPr>
        <w:jc w:val="both"/>
        <w:rPr>
          <w:rFonts w:ascii="Times New Roman" w:hAnsi="Times New Roman"/>
          <w:color w:val="auto"/>
        </w:rPr>
      </w:pPr>
      <w:bookmarkStart w:id="0" w:name="_GoBack"/>
      <w:bookmarkEnd w:id="0"/>
    </w:p>
    <w:p>
      <w:pPr>
        <w:jc w:val="both"/>
        <w:rPr>
          <w:rFonts w:ascii="Times New Roman" w:hAnsi="Times New Roman"/>
          <w:color w:val="auto"/>
        </w:rPr>
      </w:pPr>
    </w:p>
    <w:p>
      <w:pPr>
        <w:ind w:left="0"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Otrzymują:</w:t>
      </w:r>
    </w:p>
    <w:p>
      <w:pPr>
        <w:ind w:left="0"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adresat</w:t>
      </w:r>
    </w:p>
    <w:p>
      <w:pPr>
        <w:ind w:left="0"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Państwowy Powiatowy Inspektor Sanitarny w (miasto), (adres)</w:t>
      </w:r>
    </w:p>
    <w:p>
      <w:pPr>
        <w:ind w:left="0" w:right="0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 a/a</w:t>
      </w:r>
    </w:p>
    <w:sectPr>
      <w:pgSz w:w="11906" w:h="16838"/>
      <w:pgMar w:top="1134" w:right="1134" w:bottom="1134" w:left="1134" w:header="0" w:footer="0" w:gutter="0"/>
      <w:pgNumType w:fmt="decimal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rim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Unifont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Monospace"/>
    <w:panose1 w:val="020B0609030202020204"/>
    <w:charset w:val="00"/>
    <w:family w:val="auto"/>
    <w:pitch w:val="default"/>
    <w:sig w:usb0="00000000" w:usb1="00000000" w:usb2="00000000" w:usb3="00000000" w:csb0="001D016D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Unifont">
    <w:panose1 w:val="02000604000000000000"/>
    <w:charset w:val="86"/>
    <w:family w:val="auto"/>
    <w:pitch w:val="default"/>
    <w:sig w:usb0="FFFFFFFF" w:usb1="E9FFFFFF" w:usb2="E817FFFF" w:usb3="007F001F" w:csb0="603F01FF" w:csb1="F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TeX Gyre Adventor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modern"/>
    <w:pitch w:val="default"/>
    <w:sig w:usb0="E0000AFF" w:usb1="500078FF" w:usb2="00000021" w:usb3="00000000" w:csb0="600001BF" w:csb1="DFF70000"/>
  </w:font>
  <w:font w:name="Liberation Sans">
    <w:panose1 w:val="020B0604020202020204"/>
    <w:charset w:val="01"/>
    <w:family w:val="decorative"/>
    <w:pitch w:val="default"/>
    <w:sig w:usb0="E0000AFF" w:usb1="500078FF" w:usb2="00000021" w:usb3="00000000" w:csb0="600001BF" w:csb1="DFF70000"/>
  </w:font>
  <w:font w:name="Noto Sans Devanagari">
    <w:panose1 w:val="020B0602040504020204"/>
    <w:charset w:val="00"/>
    <w:family w:val="auto"/>
    <w:pitch w:val="default"/>
    <w:sig w:usb0="80008023" w:usb1="00002046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9"/>
  <w:compat>
    <w:compatSetting w:name="compatibilityMode" w:uri="http://schemas.microsoft.com/office/word" w:val="12"/>
  </w:compat>
  <w:rsids>
    <w:rsidRoot w:val="00000000"/>
    <w:rsid w:val="7DFBA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Unifont" w:cs="Noto Sans Devanaga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</w:pPr>
    <w:rPr>
      <w:rFonts w:ascii="Liberation Serif" w:hAnsi="Liberation Serif" w:eastAsia="Unifont" w:cs="Noto Sans Devanagari"/>
      <w:color w:val="auto"/>
      <w:kern w:val="2"/>
      <w:sz w:val="24"/>
      <w:szCs w:val="24"/>
      <w:lang w:val="pl-PL" w:eastAsia="zh-CN" w:bidi="hi-I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88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">
    <w:name w:val="List"/>
    <w:basedOn w:val="2"/>
    <w:uiPriority w:val="0"/>
    <w:rPr>
      <w:rFonts w:cs="Noto Sans Devanagari"/>
    </w:rPr>
  </w:style>
  <w:style w:type="paragraph" w:customStyle="1" w:styleId="7">
    <w:name w:val="Nagłówek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Unifont" w:cs="Noto Sans Devanagari"/>
      <w:sz w:val="28"/>
      <w:szCs w:val="28"/>
    </w:rPr>
  </w:style>
  <w:style w:type="paragraph" w:customStyle="1" w:styleId="8">
    <w:name w:val="Indeks"/>
    <w:basedOn w:val="1"/>
    <w:qFormat/>
    <w:uiPriority w:val="0"/>
    <w:pPr>
      <w:suppressLineNumbers/>
    </w:pPr>
    <w:rPr>
      <w:rFonts w:cs="Noto Sans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21F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1561</Words>
  <Characters>10103</Characters>
  <Lines>0</Lines>
  <Paragraphs>87</Paragraphs>
  <TotalTime>0</TotalTime>
  <ScaleCrop>false</ScaleCrop>
  <LinksUpToDate>false</LinksUpToDate>
  <CharactersWithSpaces>11596</CharactersWithSpaces>
  <Application>WPS Office Społecznościowa_10.1.0.5672_F1E327BC-269C-435d-A152-05C5408002CA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2018-01-04T19:33:00Z</dcterms:created>
  <dc:creator>venalys</dc:creator>
  <cp:lastModifiedBy>venalys</cp:lastModifiedBy>
  <dcterms:modified xsi:type="dcterms:W3CDTF">2018-11-04T17:34:10Z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1045-10.1.0.5672</vt:lpwstr>
  </property>
</Properties>
</file>